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ΥΠΟΔΕΙΓΜΑ ΜΟΡΦΟΠΟΙΗΣΗΣ ΕΡΓΑΣΙΩΝ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Τίτλος Εργασίας 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14, πεζά γράμματα, έντονη γραφή, κεντραρισμένα. Ο τίτλος να ξεκινάει από την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γραμμή)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Περίληψη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(Αφήστε 2 σειρές μεταξύ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τoυ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τίτλου εργασίας και της περίληψης. Δεν αφήνετε κενό μεταξύ </w:t>
      </w:r>
      <w:r>
        <w:rPr>
          <w:rFonts w:ascii="Times New Roman" w:eastAsia="Times New Roman" w:hAnsi="Times New Roman" w:cs="Times New Roman"/>
          <w:sz w:val="24"/>
          <w:szCs w:val="24"/>
        </w:rPr>
        <w:t>της λέξης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Περίληψη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και του κειμένου της περίληψης).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Από 150 έως και 250 λέξεις.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Μέγεθος 11pt. Ενιαίο κείμενο, χωρίς παραγράφους και βιβλιογραφικές παραπομπές. Πλήρης στοίχιση. Η περίληψη να </w:t>
      </w:r>
      <w:r>
        <w:rPr>
          <w:rFonts w:ascii="Times New Roman" w:eastAsia="Times New Roman" w:hAnsi="Times New Roman" w:cs="Times New Roman"/>
          <w:sz w:val="24"/>
          <w:szCs w:val="24"/>
        </w:rPr>
        <w:t>γραφτεί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στην ελληνική γλώσσα.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Η περίληψη θα περιληφθεί στο βιβλίο περιλήψεων του συνεδρίου.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Σημείωση: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Στην περίπτωση που ή εργασία αναφέρεται στις Ξένες Γλώσσες 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περίληψη </w:t>
      </w:r>
      <w:r>
        <w:rPr>
          <w:rFonts w:ascii="Times New Roman" w:eastAsia="Times New Roman" w:hAnsi="Times New Roman" w:cs="Times New Roman"/>
          <w:sz w:val="24"/>
          <w:szCs w:val="24"/>
        </w:rPr>
        <w:t>δύναται να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γραφεί στην γλώσσα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επιλογής ακολουθώντας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τις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ίδιες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οδηγίες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μορφοποίησης με αυτές που δόθηκαν για την συγγραφή της περίληψης στα Ελληνικά.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Λέξεις ή φράσεις κλειδιά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(Αφήστε 2 σειρές μεταξύ της περίληψης και των λέξεων, φράσεων κλειδιών).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Τρείς με πέντε λέξεις ή φράσεις κλειδιά που αντιπροσωπεύουν τα σημαντικά στοιχεία ή τους όρους που σχετίζονται με την εργασία. Ακολουθήστε τις προηγούμενες οδηγίες.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Κυρίως Κείμενο Εργασίας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(Αφήστε 2 σειρές μεταξύ </w:t>
      </w:r>
      <w:r>
        <w:rPr>
          <w:rFonts w:ascii="Times New Roman" w:eastAsia="Times New Roman" w:hAnsi="Times New Roman" w:cs="Times New Roman"/>
          <w:sz w:val="24"/>
          <w:szCs w:val="24"/>
        </w:rPr>
        <w:t>των λέξεων, φράσεων κλειδιών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και του κυρίως κειμένου).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Από αυτό το σημείο ξεκινά το κυρίως κείμενο της εργασίας. 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Το κυρίως κείμενο θα πρέπει να περιλαμβάνει τις ακόλουθες ενότητες (με την αρίθμηση):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Εισαγωγή  2. Κυρίως Μέρος  3.</w:t>
      </w:r>
      <w:r>
        <w:rPr>
          <w:rFonts w:ascii="Times New Roman" w:eastAsia="Times New Roman" w:hAnsi="Times New Roman" w:cs="Times New Roman"/>
          <w:sz w:val="24"/>
          <w:szCs w:val="24"/>
        </w:rPr>
        <w:t>Συμπεράσματα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/Επίλογος 4.Βιβλιογραφία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Οι τίτλοι των ενοτήτων να γράφονται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Μέγεθος 12, έντονη γραφή, πεζά γράμματα (π.χ.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Εισαγωγή).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Αν υπάρχουν δεύτερου επιπέδου υπότιτλοι, να γράφονται: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Τimes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12pt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Πλάγια γραφή,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πεζά γράμματα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Να αποφευχθούν τρίτου επιπέδου υπότιτλοι.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Για το κυρίως κείμενο ισχύει: 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imes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New Roman,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Μέγεθος</w:t>
      </w:r>
      <w:r w:rsidRPr="000F6B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12pt.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Πλήρης στοίχιση. Αφήνετε μία σειρά ανάμεσα στους υπότιτλους της εργασίας πριν και μετά από το κείμενο. Στις παραγράφους δεν εμφανίζεται εσοχή.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Λεζάντες Σχημάτων, Πινάκων, Εικόνων κλπ.: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Μέγεθος 11, κεντραρισμένες, πριν τον πίνακα, το σχήμα, την εικόνα κλπ.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Αφήστε μια γραμμή πριν και μετά τη λεζάντα.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Αριθμήστε τους πίνακες, τα σχήματα, τις εικόνες κλπ. με έντονη γραφή. Ακολουθεί παράδειγμα: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Πίνακας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Θέσεις μαθητών από αποδελτίωση συμπληρωμένων ερωτηματολογίων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9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743"/>
        <w:gridCol w:w="743"/>
        <w:gridCol w:w="743"/>
        <w:gridCol w:w="743"/>
        <w:gridCol w:w="743"/>
      </w:tblGrid>
      <w:tr w:rsidR="00A86CAA">
        <w:trPr>
          <w:trHeight w:val="934"/>
          <w:tblHeader/>
          <w:jc w:val="center"/>
        </w:trPr>
        <w:tc>
          <w:tcPr>
            <w:tcW w:w="5299" w:type="dxa"/>
            <w:tcBorders>
              <w:left w:val="single" w:sz="4" w:space="0" w:color="000000"/>
            </w:tcBorders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Θέσεις Μαθητών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Διαφωνώ πλήρως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Διαφωνώ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Ουδέτερο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Συμφωνώ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Συμφωνώ πλήρως</w:t>
            </w:r>
          </w:p>
        </w:tc>
      </w:tr>
      <w:tr w:rsidR="00A86CAA">
        <w:trPr>
          <w:trHeight w:val="293"/>
          <w:tblHeader/>
          <w:jc w:val="center"/>
        </w:trPr>
        <w:tc>
          <w:tcPr>
            <w:tcW w:w="5299" w:type="dxa"/>
            <w:tcBorders>
              <w:left w:val="single" w:sz="4" w:space="0" w:color="000000"/>
            </w:tcBorders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Ο πειραματισμός με βοηθάει στην κατανόηση των εννοιών στα μαθήματα Φυσικών Επιστημών</w:t>
            </w:r>
          </w:p>
        </w:tc>
        <w:tc>
          <w:tcPr>
            <w:tcW w:w="743" w:type="dxa"/>
            <w:vAlign w:val="center"/>
          </w:tcPr>
          <w:p w:rsidR="00A86CAA" w:rsidRDefault="00A8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A86CAA" w:rsidRDefault="00A8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A86CAA" w:rsidRDefault="00A8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A86CAA">
        <w:trPr>
          <w:tblHeader/>
          <w:jc w:val="center"/>
        </w:trPr>
        <w:tc>
          <w:tcPr>
            <w:tcW w:w="5299" w:type="dxa"/>
            <w:tcBorders>
              <w:left w:val="single" w:sz="4" w:space="0" w:color="000000"/>
            </w:tcBorders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Η χρήση ενός συστήματος διαχείρισης μάθησης (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κλπ.) βελτίωσε την επίδοση μου.</w:t>
            </w:r>
          </w:p>
        </w:tc>
        <w:tc>
          <w:tcPr>
            <w:tcW w:w="743" w:type="dxa"/>
            <w:vAlign w:val="center"/>
          </w:tcPr>
          <w:p w:rsidR="00A86CAA" w:rsidRDefault="00A8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A86CAA" w:rsidRDefault="00A8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A86CAA">
        <w:trPr>
          <w:tblHeader/>
          <w:jc w:val="center"/>
        </w:trPr>
        <w:tc>
          <w:tcPr>
            <w:tcW w:w="5299" w:type="dxa"/>
            <w:tcBorders>
              <w:left w:val="single" w:sz="4" w:space="0" w:color="000000"/>
            </w:tcBorders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Θα προτιμούσα να υπήρχε η δυνατότητα σε όλα  τα μαθήματα να εργαζόμαστε σε ομάδες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43" w:type="dxa"/>
            <w:vAlign w:val="center"/>
          </w:tcPr>
          <w:p w:rsidR="00A86CAA" w:rsidRDefault="00A86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43" w:type="dxa"/>
            <w:vAlign w:val="center"/>
          </w:tcPr>
          <w:p w:rsidR="00A86CAA" w:rsidRDefault="000F6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Βιβλιογραφικές αναφορές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Οι βιβλιογραφικές αναφορές θα πρέπει να αναφέρονται στο κείμενο με το επώνυμο των συγγραφέων και τη χρονολογία (π.χ.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2009). Εάν υπάρχουν περισσότεροι από δύο συγγραφείς, να αναγράφεται μόνο το όνομα του πρώτου συγγραφέα (π.χ.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Auldridge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1997,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Καλκάνης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κ.ά. 2015). Εντός του κειμένου αναφορά σε διαφορετικούς συγγραφείς να παρουσιάζονται με αλφαβητική σειρά  (π.χ.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Hofstein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Krajcik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2020,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Prigogine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Stengers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1984).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18"/>
          <w:szCs w:val="18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Βιβλιογραφία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Τimes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Μέγεθος 11. Πλήρης στοίχιση. Τοποθετημένες αλφαβητικά. Για τον ίδιο συγγραφέα χρονολογικά (αναφέροντας πρώτα τα πιο πρόσφατα). Διάστημα ανάμεσα σε κάθε αναφορά 6pt (Παράγραφος, Διάστημα, Πριν &amp; Μετά, 6pt). 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Στη βιβλιογραφία αναφέρετε πρώτα τις ελληνόγλωσσες κι έπειτα χωριστά τις ξενόγλωσσες. Αφήστε 2 σειρές ανάμεσα στις ελληνόγλωσσες και τις ξενόγλωσσες.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Παράδειγμα: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Γεωργακάκος, Π., Σκαλωμένος, Α.,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Σφαρνάς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Ν.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Χριστακόπουλος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Ι. (2000). Φυσική Γενικής Παιδείας Γ΄ τάξης Ενιαίου Λυκείου. Έκδοση Β, ΟΕΔΒ, Αθήνα.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Μαυρομούστακος, Θ., Κολοκούρης, Α., Παπακωνσταντίνου, Κ.,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Σινιγάλιας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Π. Ι.,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Λάππας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Κ. (1999). Χημεία θετικής κατεύθυνσης Γ’ ενιαίου λυκείου. ΟΕΔΒ, Αθήνα.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6CAA" w:rsidRPr="000F6B42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Duschl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Maeng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Sezen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A. (2011). </w:t>
      </w:r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Learning progressions and teaching sequences: A review and analysis. </w:t>
      </w:r>
      <w:r w:rsidRPr="000F6B42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US"/>
        </w:rPr>
        <w:t>Studies in Science Education, 47</w:t>
      </w:r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, 123–182.</w:t>
      </w:r>
    </w:p>
    <w:p w:rsidR="00A86CAA" w:rsidRPr="000F6B42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Lijnse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P. (1995). “Developmental research” as a way to an empirically based “didactical structure” of science. </w:t>
      </w:r>
      <w:r w:rsidRPr="000F6B42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US"/>
        </w:rPr>
        <w:t>Science Education, 79,</w:t>
      </w:r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189–199.</w:t>
      </w:r>
    </w:p>
    <w:p w:rsidR="00A86CAA" w:rsidRPr="000F6B42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lastRenderedPageBreak/>
        <w:t>Komorek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M.,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Duit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R.,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Buecker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N., &amp;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Naujack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B. (2001). Learning process studies in the field of fractals. In H.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Behrendt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H.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Dahncke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R.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Duit,W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Gra¨ber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M.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Komorek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A.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Kross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&amp; P.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Reiska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(Eds.), </w:t>
      </w:r>
      <w:r w:rsidRPr="000F6B42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US"/>
        </w:rPr>
        <w:t>Research in science education – Past, present and future</w:t>
      </w:r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(pp. 95–100). Dordrecht: Kluwer.</w:t>
      </w: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Prigogine, I., &amp; </w:t>
      </w:r>
      <w:proofErr w:type="spellStart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Stengers</w:t>
      </w:r>
      <w:proofErr w:type="spellEnd"/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, I. (1984). </w:t>
      </w:r>
      <w:r w:rsidRPr="000F6B42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US"/>
        </w:rPr>
        <w:t>Order out of chaos.</w:t>
      </w:r>
      <w:r w:rsidRPr="000F6B42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York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Bantam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86CAA" w:rsidRDefault="000F6B4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Σημειώσεις: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6CAA" w:rsidRDefault="000F6B42" w:rsidP="00D7651D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Στην εργασία που θα αναρτηθεί στα πρακτικά του Συνεδρίου πρέπει υποχρεωτικά να έχουν ενσωματωθεί οι παρατηρήσεις/διορθώσεις του Κριτή και να τηρηθεί το μέγιστο όριο αριθμού λέξεων που είναι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:rsidR="00A86CAA" w:rsidRDefault="00A86CA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86CAA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C3CA9"/>
    <w:multiLevelType w:val="multilevel"/>
    <w:tmpl w:val="DDD837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AA"/>
    <w:rsid w:val="000F6B42"/>
    <w:rsid w:val="00A86CAA"/>
    <w:rsid w:val="00D7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6DDAC-0032-479E-A509-6A8C47E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KG85QDEYlOp4OLyAyACQVrsveQ==">CgMxLjAyCGguZ2pkZ3hzOAByITF2dThyWm0zbUhNX1Vkb2hhWHdqa0VmZzZrbXJnam10Yw==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Alekos</dc:creator>
  <cp:lastModifiedBy>Χρήστης των Windows</cp:lastModifiedBy>
  <cp:revision>2</cp:revision>
  <dcterms:created xsi:type="dcterms:W3CDTF">2023-10-12T10:14:00Z</dcterms:created>
  <dcterms:modified xsi:type="dcterms:W3CDTF">2023-10-12T10:14:00Z</dcterms:modified>
</cp:coreProperties>
</file>